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18" w:rsidRDefault="004E2473" w:rsidP="00A44C18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-288388</wp:posOffset>
                </wp:positionH>
                <wp:positionV relativeFrom="paragraph">
                  <wp:posOffset>-569742</wp:posOffset>
                </wp:positionV>
                <wp:extent cx="3828237" cy="121285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237" cy="1212850"/>
                          <a:chOff x="0" y="0"/>
                          <a:chExt cx="3828237" cy="12128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212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3"/>
                        <wps:cNvSpPr txBox="1"/>
                        <wps:spPr>
                          <a:xfrm>
                            <a:off x="1863970" y="161779"/>
                            <a:ext cx="1964267" cy="8212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2473" w:rsidRPr="004E2473" w:rsidRDefault="004E2473" w:rsidP="004E2473">
                              <w:pPr>
                                <w:pStyle w:val="BasicParagraph"/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spacing w:line="240" w:lineRule="auto"/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>T</w:t>
                              </w: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  <w:t>(</w:t>
                              </w:r>
                              <w:r w:rsidRPr="004E2473"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 xml:space="preserve">+385 1) 4682 500 </w:t>
                              </w:r>
                            </w:p>
                            <w:p w:rsidR="004E2473" w:rsidRPr="004E2473" w:rsidRDefault="004E2473" w:rsidP="004E2473">
                              <w:pPr>
                                <w:pStyle w:val="BasicParagraph"/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spacing w:line="240" w:lineRule="auto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>A</w:t>
                              </w:r>
                              <w:r w:rsidRPr="004E2473"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</w:r>
                              <w:r w:rsidRPr="004E2473">
                                <w:rPr>
                                  <w:rFonts w:ascii="Titillium" w:hAnsi="Titillium"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 xml:space="preserve">Ksaverska cesta 2 </w:t>
                              </w:r>
                            </w:p>
                            <w:p w:rsidR="004E2473" w:rsidRPr="004E2473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hr-HR"/>
                                </w:rPr>
                                <w:tab/>
                                <w:t xml:space="preserve">HR-10001 Zagreb, </w:t>
                              </w:r>
                              <w:proofErr w:type="spellStart"/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>Hrvatska</w:t>
                              </w:r>
                              <w:proofErr w:type="spellEnd"/>
                            </w:p>
                            <w:p w:rsidR="004E2473" w:rsidRPr="004E2473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 xml:space="preserve">W www.imi.hr </w:t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sym w:font="Symbol" w:char="F0B7"/>
                              </w:r>
                              <w:r w:rsidRPr="004E2473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</w:rPr>
                                <w:t xml:space="preserve"> dov.imi.hr</w:t>
                              </w:r>
                            </w:p>
                            <w:p w:rsidR="00A44C18" w:rsidRPr="004E2473" w:rsidRDefault="00A44C18" w:rsidP="004E24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3"/>
                        <wps:cNvSpPr txBox="1"/>
                        <wps:spPr>
                          <a:xfrm>
                            <a:off x="977705" y="105508"/>
                            <a:ext cx="787400" cy="920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4E2473" w:rsidRPr="00CC2280" w:rsidRDefault="004E2473" w:rsidP="004E2473">
                              <w:pPr>
                                <w:tabs>
                                  <w:tab w:val="center" w:pos="58"/>
                                  <w:tab w:val="left" w:pos="212"/>
                                  <w:tab w:val="left" w:pos="382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textAlignment w:val="center"/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Institut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za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medicinska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istraživanja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i </w:t>
                              </w:r>
                              <w:proofErr w:type="spellStart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>medicinu</w:t>
                              </w:r>
                              <w:proofErr w:type="spellEnd"/>
                              <w:r w:rsidRPr="00CC2280">
                                <w:rPr>
                                  <w:rFonts w:cs="Titillium Lt"/>
                                  <w:color w:val="595959" w:themeColor="text1" w:themeTint="A6"/>
                                  <w:spacing w:val="3"/>
                                  <w:sz w:val="18"/>
                                  <w:szCs w:val="18"/>
                                  <w:lang w:val="es-ES_tradnl"/>
                                </w:rPr>
                                <w:t xml:space="preserve"> rada</w:t>
                              </w:r>
                            </w:p>
                            <w:p w:rsidR="004E2473" w:rsidRPr="00CC2280" w:rsidRDefault="004E2473" w:rsidP="004E24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tillium" w:hAnsi="Titillium"/>
                                  <w:color w:val="595959" w:themeColor="text1" w:themeTint="A6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6" o:spid="_x0000_s1026" style="position:absolute;margin-left:-22.7pt;margin-top:-44.85pt;width:301.45pt;height:95.5pt;z-index:251662336" coordsize="38282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1043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8639;top:1617;width:19643;height:8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E2473" w:rsidRPr="004E2473" w:rsidRDefault="004E2473" w:rsidP="004E2473">
                        <w:pPr>
                          <w:pStyle w:val="BasicParagraph"/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spacing w:line="240" w:lineRule="auto"/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</w:pP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>T</w:t>
                        </w: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ab/>
                          <w:t>(</w:t>
                        </w:r>
                        <w:r w:rsidRPr="004E2473"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 xml:space="preserve">+385 1) 4682 500 </w:t>
                        </w:r>
                      </w:p>
                      <w:p w:rsidR="004E2473" w:rsidRPr="004E2473" w:rsidRDefault="004E2473" w:rsidP="004E2473">
                        <w:pPr>
                          <w:pStyle w:val="BasicParagraph"/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spacing w:line="240" w:lineRule="auto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>A</w:t>
                        </w:r>
                        <w:r w:rsidRPr="004E2473"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hr-HR"/>
                          </w:rPr>
                          <w:tab/>
                        </w:r>
                        <w:r w:rsidRPr="004E2473">
                          <w:rPr>
                            <w:rFonts w:ascii="Titillium" w:hAnsi="Titillium"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 xml:space="preserve">Ksaverska cesta 2 </w:t>
                        </w:r>
                      </w:p>
                      <w:p w:rsidR="004E2473" w:rsidRPr="004E2473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ab/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hr-HR"/>
                          </w:rPr>
                          <w:tab/>
                          <w:t xml:space="preserve">HR-10001 Zagreb, </w:t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>Hrvatska</w:t>
                        </w:r>
                      </w:p>
                      <w:p w:rsidR="004E2473" w:rsidRPr="004E2473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</w:pP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 xml:space="preserve">W www.imi.hr </w:t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sym w:font="Symbol" w:char="F0B7"/>
                        </w:r>
                        <w:r w:rsidRPr="004E2473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</w:rPr>
                          <w:t xml:space="preserve"> dov.imi.hr</w:t>
                        </w:r>
                      </w:p>
                      <w:p w:rsidR="00A44C18" w:rsidRPr="004E2473" w:rsidRDefault="00A44C18" w:rsidP="004E24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Box 3" o:spid="_x0000_s1029" type="#_x0000_t202" style="position:absolute;left:9777;top:1055;width:7874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:rsidR="004E2473" w:rsidRPr="00CC2280" w:rsidRDefault="004E2473" w:rsidP="004E2473">
                        <w:pPr>
                          <w:tabs>
                            <w:tab w:val="center" w:pos="58"/>
                            <w:tab w:val="left" w:pos="212"/>
                            <w:tab w:val="left" w:pos="382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center"/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es-ES_tradnl"/>
                          </w:rPr>
                        </w:pPr>
                        <w:r w:rsidRPr="00CC2280">
                          <w:rPr>
                            <w:rFonts w:cs="Titillium Lt"/>
                            <w:color w:val="595959" w:themeColor="text1" w:themeTint="A6"/>
                            <w:spacing w:val="3"/>
                            <w:sz w:val="18"/>
                            <w:szCs w:val="18"/>
                            <w:lang w:val="es-ES_tradnl"/>
                          </w:rPr>
                          <w:t>Institut za medicinska istraživanja i medicinu rada</w:t>
                        </w:r>
                      </w:p>
                      <w:p w:rsidR="004E2473" w:rsidRPr="00CC2280" w:rsidRDefault="004E2473" w:rsidP="004E24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tillium" w:hAnsi="Titillium"/>
                            <w:color w:val="595959" w:themeColor="text1" w:themeTint="A6"/>
                            <w:sz w:val="18"/>
                            <w:szCs w:val="18"/>
                            <w:lang w:val="es-ES_trad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44C18" w:rsidRDefault="00A44C18" w:rsidP="00A44C18"/>
    <w:p w:rsidR="004E2473" w:rsidRDefault="004E2473" w:rsidP="00A44C18"/>
    <w:p w:rsidR="004E2473" w:rsidRPr="00B72A09" w:rsidRDefault="004E2473" w:rsidP="00A6559E">
      <w:pPr>
        <w:pStyle w:val="BodyText2"/>
        <w:jc w:val="center"/>
        <w:rPr>
          <w:rFonts w:ascii="Titillium" w:hAnsi="Titillium"/>
          <w:b w:val="0"/>
        </w:rPr>
      </w:pPr>
      <w:r w:rsidRPr="00B72A09">
        <w:rPr>
          <w:rFonts w:ascii="Titillium" w:hAnsi="Titillium"/>
          <w:b w:val="0"/>
        </w:rPr>
        <w:t>Stručni skup za nastavnike/</w:t>
      </w:r>
      <w:proofErr w:type="spellStart"/>
      <w:r w:rsidRPr="00B72A09">
        <w:rPr>
          <w:rFonts w:ascii="Titillium" w:hAnsi="Titillium"/>
          <w:b w:val="0"/>
        </w:rPr>
        <w:t>ce</w:t>
      </w:r>
      <w:proofErr w:type="spellEnd"/>
      <w:r w:rsidRPr="00B72A09">
        <w:rPr>
          <w:rFonts w:ascii="Titillium" w:hAnsi="Titillium"/>
          <w:b w:val="0"/>
        </w:rPr>
        <w:t xml:space="preserve"> strukovnih predmeta u sektoru Zdravstvo i socijalna skrb:</w:t>
      </w:r>
    </w:p>
    <w:p w:rsidR="004E2473" w:rsidRPr="00B72A09" w:rsidRDefault="004E2473" w:rsidP="00A6559E">
      <w:pPr>
        <w:pStyle w:val="BodyText2"/>
        <w:jc w:val="center"/>
        <w:rPr>
          <w:rFonts w:ascii="Titillium" w:hAnsi="Titillium"/>
          <w:i/>
        </w:rPr>
      </w:pPr>
      <w:r w:rsidRPr="00B72A09">
        <w:rPr>
          <w:rFonts w:ascii="Titillium" w:hAnsi="Titillium"/>
          <w:i/>
        </w:rPr>
        <w:t>Iskustva i novosti zdravstvene struke u svrhu usavršavanja i osuvremenjivanja nastave</w:t>
      </w:r>
    </w:p>
    <w:p w:rsidR="00570F4F" w:rsidRPr="00B72A09" w:rsidRDefault="00570F4F" w:rsidP="00A6559E">
      <w:pPr>
        <w:pStyle w:val="BodyText2"/>
        <w:jc w:val="center"/>
        <w:rPr>
          <w:rFonts w:ascii="Titillium" w:hAnsi="Titillium"/>
          <w:b w:val="0"/>
        </w:rPr>
      </w:pPr>
      <w:r w:rsidRPr="00B72A09">
        <w:rPr>
          <w:rFonts w:ascii="Titillium" w:hAnsi="Titillium"/>
          <w:b w:val="0"/>
        </w:rPr>
        <w:t>(IMI, Zagreb, 1. 12. 2017.)</w:t>
      </w:r>
    </w:p>
    <w:p w:rsidR="004E2473" w:rsidRPr="00B72A09" w:rsidRDefault="004E2473" w:rsidP="00A6559E">
      <w:pPr>
        <w:jc w:val="center"/>
        <w:rPr>
          <w:sz w:val="24"/>
          <w:szCs w:val="24"/>
          <w:lang w:val="hr-HR"/>
        </w:rPr>
      </w:pPr>
    </w:p>
    <w:p w:rsidR="00CC2280" w:rsidRPr="00B72A09" w:rsidRDefault="00A6559E" w:rsidP="00CC2280">
      <w:pPr>
        <w:pStyle w:val="HTMLPreformatted"/>
        <w:rPr>
          <w:rFonts w:ascii="Titillium" w:hAnsi="Titillium"/>
          <w:b/>
          <w:sz w:val="24"/>
          <w:szCs w:val="24"/>
          <w:u w:val="single"/>
        </w:rPr>
      </w:pPr>
      <w:r w:rsidRPr="00B72A09">
        <w:rPr>
          <w:rFonts w:ascii="Titillium" w:hAnsi="Titillium"/>
          <w:sz w:val="24"/>
          <w:szCs w:val="24"/>
        </w:rPr>
        <w:t xml:space="preserve">Naslov predavanja: </w:t>
      </w:r>
      <w:proofErr w:type="spellStart"/>
      <w:r w:rsidR="00EB5349">
        <w:rPr>
          <w:rFonts w:ascii="Titillium" w:hAnsi="Titillium"/>
          <w:b/>
          <w:sz w:val="24"/>
          <w:szCs w:val="24"/>
          <w:u w:val="single"/>
        </w:rPr>
        <w:t>Nanotoksikologija</w:t>
      </w:r>
      <w:proofErr w:type="spellEnd"/>
    </w:p>
    <w:p w:rsidR="004E2473" w:rsidRPr="00B72A09" w:rsidRDefault="004E2473" w:rsidP="00A6559E">
      <w:pPr>
        <w:spacing w:after="0"/>
        <w:rPr>
          <w:sz w:val="24"/>
          <w:szCs w:val="24"/>
          <w:lang w:val="hr-HR"/>
        </w:rPr>
      </w:pPr>
    </w:p>
    <w:p w:rsidR="00A44C18" w:rsidRPr="00B72A09" w:rsidRDefault="00570F4F" w:rsidP="00CC2280">
      <w:pPr>
        <w:spacing w:after="0"/>
        <w:rPr>
          <w:sz w:val="24"/>
          <w:szCs w:val="24"/>
          <w:lang w:val="hr-HR"/>
        </w:rPr>
      </w:pPr>
      <w:r w:rsidRPr="00B72A09">
        <w:rPr>
          <w:sz w:val="24"/>
          <w:szCs w:val="24"/>
          <w:lang w:val="hr-HR"/>
        </w:rPr>
        <w:t>Pre</w:t>
      </w:r>
      <w:r w:rsidR="004E2473" w:rsidRPr="00B72A09">
        <w:rPr>
          <w:sz w:val="24"/>
          <w:szCs w:val="24"/>
          <w:lang w:val="hr-HR"/>
        </w:rPr>
        <w:t xml:space="preserve">davač: </w:t>
      </w:r>
      <w:r w:rsidR="00CC2280" w:rsidRPr="00B72A09">
        <w:rPr>
          <w:b/>
          <w:sz w:val="24"/>
          <w:szCs w:val="24"/>
          <w:u w:val="single"/>
          <w:lang w:val="hr-HR"/>
        </w:rPr>
        <w:t xml:space="preserve">Dr. </w:t>
      </w:r>
      <w:proofErr w:type="spellStart"/>
      <w:r w:rsidR="00CC2280" w:rsidRPr="00B72A09">
        <w:rPr>
          <w:b/>
          <w:sz w:val="24"/>
          <w:szCs w:val="24"/>
          <w:u w:val="single"/>
          <w:lang w:val="hr-HR"/>
        </w:rPr>
        <w:t>sc</w:t>
      </w:r>
      <w:proofErr w:type="spellEnd"/>
      <w:r w:rsidR="00CC2280" w:rsidRPr="00B72A09">
        <w:rPr>
          <w:b/>
          <w:sz w:val="24"/>
          <w:szCs w:val="24"/>
          <w:u w:val="single"/>
          <w:lang w:val="hr-HR"/>
        </w:rPr>
        <w:t xml:space="preserve">. </w:t>
      </w:r>
      <w:r w:rsidR="000E00AB">
        <w:rPr>
          <w:b/>
          <w:sz w:val="24"/>
          <w:szCs w:val="24"/>
          <w:u w:val="single"/>
          <w:lang w:val="hr-HR"/>
        </w:rPr>
        <w:t xml:space="preserve">Ivana Vinković </w:t>
      </w:r>
      <w:proofErr w:type="spellStart"/>
      <w:r w:rsidR="000E00AB">
        <w:rPr>
          <w:b/>
          <w:sz w:val="24"/>
          <w:szCs w:val="24"/>
          <w:u w:val="single"/>
          <w:lang w:val="hr-HR"/>
        </w:rPr>
        <w:t>Vrček</w:t>
      </w:r>
      <w:proofErr w:type="spellEnd"/>
      <w:r w:rsidR="00CC2280" w:rsidRPr="00B72A09">
        <w:rPr>
          <w:b/>
          <w:sz w:val="24"/>
          <w:szCs w:val="24"/>
          <w:u w:val="single"/>
          <w:lang w:val="hr-HR"/>
        </w:rPr>
        <w:t xml:space="preserve">, </w:t>
      </w:r>
      <w:r w:rsidR="000E00AB">
        <w:rPr>
          <w:b/>
          <w:sz w:val="24"/>
          <w:szCs w:val="24"/>
          <w:u w:val="single"/>
          <w:lang w:val="hr-HR"/>
        </w:rPr>
        <w:t xml:space="preserve">viši </w:t>
      </w:r>
      <w:r w:rsidR="00CC2280" w:rsidRPr="00B72A09">
        <w:rPr>
          <w:b/>
          <w:sz w:val="24"/>
          <w:szCs w:val="24"/>
          <w:u w:val="single"/>
          <w:lang w:val="hr-HR"/>
        </w:rPr>
        <w:t>znanstveni s</w:t>
      </w:r>
      <w:r w:rsidR="000E00AB">
        <w:rPr>
          <w:b/>
          <w:sz w:val="24"/>
          <w:szCs w:val="24"/>
          <w:u w:val="single"/>
          <w:lang w:val="hr-HR"/>
        </w:rPr>
        <w:t xml:space="preserve">uradnik, </w:t>
      </w:r>
      <w:r w:rsidR="00CC2280" w:rsidRPr="00B72A09">
        <w:rPr>
          <w:sz w:val="24"/>
          <w:szCs w:val="24"/>
          <w:lang w:val="hr-HR"/>
        </w:rPr>
        <w:t xml:space="preserve">Jedinica za </w:t>
      </w:r>
      <w:r w:rsidR="000E00AB">
        <w:rPr>
          <w:sz w:val="24"/>
          <w:szCs w:val="24"/>
          <w:lang w:val="hr-HR"/>
        </w:rPr>
        <w:t>mineralni metabolizam i analitičku toksikologiju</w:t>
      </w:r>
    </w:p>
    <w:p w:rsidR="00A44C18" w:rsidRPr="00B72A09" w:rsidRDefault="00A44C18" w:rsidP="00A6559E">
      <w:pPr>
        <w:spacing w:after="0"/>
        <w:rPr>
          <w:sz w:val="24"/>
          <w:szCs w:val="24"/>
          <w:lang w:val="hr-HR"/>
        </w:rPr>
      </w:pPr>
    </w:p>
    <w:p w:rsidR="007A6ADC" w:rsidRDefault="007A6ADC" w:rsidP="007A6ADC">
      <w:pPr>
        <w:spacing w:after="0" w:line="360" w:lineRule="auto"/>
        <w:rPr>
          <w:b/>
          <w:sz w:val="24"/>
          <w:szCs w:val="24"/>
          <w:lang w:val="hr-HR"/>
        </w:rPr>
      </w:pPr>
      <w:r w:rsidRPr="00E407C1">
        <w:rPr>
          <w:b/>
          <w:sz w:val="24"/>
          <w:szCs w:val="24"/>
          <w:lang w:val="hr-HR"/>
        </w:rPr>
        <w:t>AKTUALNOST TEME</w:t>
      </w:r>
      <w:r w:rsidR="005E4D2C">
        <w:rPr>
          <w:b/>
          <w:sz w:val="24"/>
          <w:szCs w:val="24"/>
          <w:lang w:val="hr-HR"/>
        </w:rPr>
        <w:t>.</w:t>
      </w:r>
    </w:p>
    <w:p w:rsidR="005E4D2C" w:rsidRPr="005E4D2C" w:rsidRDefault="005E4D2C" w:rsidP="005E4D2C">
      <w:pPr>
        <w:spacing w:after="0" w:line="360" w:lineRule="auto"/>
        <w:jc w:val="both"/>
        <w:rPr>
          <w:sz w:val="24"/>
          <w:szCs w:val="24"/>
          <w:lang w:val="hr-HR"/>
        </w:rPr>
      </w:pPr>
      <w:proofErr w:type="spellStart"/>
      <w:r w:rsidRPr="005E4D2C">
        <w:rPr>
          <w:sz w:val="24"/>
          <w:szCs w:val="24"/>
          <w:lang w:val="hr-HR"/>
        </w:rPr>
        <w:t>Nanotehnologija</w:t>
      </w:r>
      <w:proofErr w:type="spellEnd"/>
      <w:r w:rsidRPr="005E4D2C">
        <w:rPr>
          <w:sz w:val="24"/>
          <w:szCs w:val="24"/>
          <w:lang w:val="hr-HR"/>
        </w:rPr>
        <w:t xml:space="preserve"> zadire danas u sva područja ekonomije, zaštite okoliša i zdravlja. Primjenjuje se sve više i u sektoru prehrambene industrije, na poboljšanje svojstava hrane, materijala koji dolaze u dodir s hranom i samoj primarnoj proizvodnji hrane. Vrlo istaknuto mjesto zauzima i primjena </w:t>
      </w:r>
      <w:proofErr w:type="spellStart"/>
      <w:r w:rsidRPr="005E4D2C">
        <w:rPr>
          <w:sz w:val="24"/>
          <w:szCs w:val="24"/>
          <w:lang w:val="hr-HR"/>
        </w:rPr>
        <w:t>nanotehnologije</w:t>
      </w:r>
      <w:proofErr w:type="spellEnd"/>
      <w:r w:rsidRPr="005E4D2C">
        <w:rPr>
          <w:sz w:val="24"/>
          <w:szCs w:val="24"/>
          <w:lang w:val="hr-HR"/>
        </w:rPr>
        <w:t xml:space="preserve"> u procesima pakiranja hrane. Govoreći o </w:t>
      </w:r>
      <w:proofErr w:type="spellStart"/>
      <w:r w:rsidRPr="005E4D2C">
        <w:rPr>
          <w:sz w:val="24"/>
          <w:szCs w:val="24"/>
          <w:lang w:val="hr-HR"/>
        </w:rPr>
        <w:t>nanotehnologiji</w:t>
      </w:r>
      <w:proofErr w:type="spellEnd"/>
      <w:r w:rsidRPr="005E4D2C">
        <w:rPr>
          <w:sz w:val="24"/>
          <w:szCs w:val="24"/>
          <w:lang w:val="hr-HR"/>
        </w:rPr>
        <w:t>, misli se na novu tehnološku granu koja izravno upravlja s osnovnim građevnim jedinicama tvari - atomima i molekulama - i  pokušava iskoristiti njihova kvantna svojstva na malim dimenzijama. Prefiks „</w:t>
      </w:r>
      <w:proofErr w:type="spellStart"/>
      <w:r w:rsidRPr="005E4D2C">
        <w:rPr>
          <w:sz w:val="24"/>
          <w:szCs w:val="24"/>
          <w:lang w:val="hr-HR"/>
        </w:rPr>
        <w:t>nano</w:t>
      </w:r>
      <w:proofErr w:type="spellEnd"/>
      <w:r w:rsidRPr="005E4D2C">
        <w:rPr>
          <w:sz w:val="24"/>
          <w:szCs w:val="24"/>
          <w:lang w:val="hr-HR"/>
        </w:rPr>
        <w:t xml:space="preserve">“ označava da je neka tvar ili kemikalija pripravljena u oblicima izuzetno malih dimenzija. U takvom minijaturnom formatu </w:t>
      </w:r>
      <w:proofErr w:type="spellStart"/>
      <w:r w:rsidRPr="005E4D2C">
        <w:rPr>
          <w:sz w:val="24"/>
          <w:szCs w:val="24"/>
          <w:lang w:val="hr-HR"/>
        </w:rPr>
        <w:t>nanočestice</w:t>
      </w:r>
      <w:proofErr w:type="spellEnd"/>
      <w:r w:rsidRPr="005E4D2C">
        <w:rPr>
          <w:sz w:val="24"/>
          <w:szCs w:val="24"/>
          <w:lang w:val="hr-HR"/>
        </w:rPr>
        <w:t xml:space="preserve"> poprimaju sasvim nova svojstva (fizička, termalna, optička, biološka...) koja nemaju u svojoj „redovnoj“ veličini. Kada se srebro, </w:t>
      </w:r>
      <w:proofErr w:type="spellStart"/>
      <w:r w:rsidRPr="005E4D2C">
        <w:rPr>
          <w:sz w:val="24"/>
          <w:szCs w:val="24"/>
          <w:lang w:val="hr-HR"/>
        </w:rPr>
        <w:t>titanov</w:t>
      </w:r>
      <w:proofErr w:type="spellEnd"/>
      <w:r w:rsidRPr="005E4D2C">
        <w:rPr>
          <w:sz w:val="24"/>
          <w:szCs w:val="24"/>
          <w:lang w:val="hr-HR"/>
        </w:rPr>
        <w:t xml:space="preserve"> dioksid ili ugljik laboratorijskim manipulacijama transformiraju u </w:t>
      </w:r>
      <w:proofErr w:type="spellStart"/>
      <w:r w:rsidRPr="005E4D2C">
        <w:rPr>
          <w:sz w:val="24"/>
          <w:szCs w:val="24"/>
          <w:lang w:val="hr-HR"/>
        </w:rPr>
        <w:t>nanočestice</w:t>
      </w:r>
      <w:proofErr w:type="spellEnd"/>
      <w:r w:rsidRPr="005E4D2C">
        <w:rPr>
          <w:sz w:val="24"/>
          <w:szCs w:val="24"/>
          <w:lang w:val="hr-HR"/>
        </w:rPr>
        <w:t xml:space="preserve">, njihova toksikologija postaje prava enigma za znanstvenike. Usprkos prikrivanju podataka od strane industrije, znanstvenici otkrivaju i objavljuju rezultate o otrovnosti </w:t>
      </w:r>
      <w:proofErr w:type="spellStart"/>
      <w:r w:rsidRPr="005E4D2C">
        <w:rPr>
          <w:sz w:val="24"/>
          <w:szCs w:val="24"/>
          <w:lang w:val="hr-HR"/>
        </w:rPr>
        <w:t>nanočestica</w:t>
      </w:r>
      <w:proofErr w:type="spellEnd"/>
      <w:r w:rsidRPr="005E4D2C">
        <w:rPr>
          <w:sz w:val="24"/>
          <w:szCs w:val="24"/>
          <w:lang w:val="hr-HR"/>
        </w:rPr>
        <w:t xml:space="preserve">. U stotinama znanstvenih radova pokazano je kako </w:t>
      </w:r>
      <w:proofErr w:type="spellStart"/>
      <w:r w:rsidRPr="005E4D2C">
        <w:rPr>
          <w:sz w:val="24"/>
          <w:szCs w:val="24"/>
          <w:lang w:val="hr-HR"/>
        </w:rPr>
        <w:t>nanočestice</w:t>
      </w:r>
      <w:proofErr w:type="spellEnd"/>
      <w:r w:rsidRPr="005E4D2C">
        <w:rPr>
          <w:sz w:val="24"/>
          <w:szCs w:val="24"/>
          <w:lang w:val="hr-HR"/>
        </w:rPr>
        <w:t xml:space="preserve"> mogu izazvati upale, </w:t>
      </w:r>
      <w:proofErr w:type="spellStart"/>
      <w:r w:rsidRPr="005E4D2C">
        <w:rPr>
          <w:sz w:val="24"/>
          <w:szCs w:val="24"/>
          <w:lang w:val="hr-HR"/>
        </w:rPr>
        <w:t>oksidativni</w:t>
      </w:r>
      <w:proofErr w:type="spellEnd"/>
      <w:r w:rsidRPr="005E4D2C">
        <w:rPr>
          <w:sz w:val="24"/>
          <w:szCs w:val="24"/>
          <w:lang w:val="hr-HR"/>
        </w:rPr>
        <w:t xml:space="preserve"> stres stanica, narušiti </w:t>
      </w:r>
      <w:proofErr w:type="spellStart"/>
      <w:r w:rsidRPr="005E4D2C">
        <w:rPr>
          <w:sz w:val="24"/>
          <w:szCs w:val="24"/>
          <w:lang w:val="hr-HR"/>
        </w:rPr>
        <w:t>imunosni</w:t>
      </w:r>
      <w:proofErr w:type="spellEnd"/>
      <w:r w:rsidRPr="005E4D2C">
        <w:rPr>
          <w:sz w:val="24"/>
          <w:szCs w:val="24"/>
          <w:lang w:val="hr-HR"/>
        </w:rPr>
        <w:t xml:space="preserve"> sustav, oštetiti živčani sustav ili izazvati alergije. Toksikološki profi</w:t>
      </w:r>
      <w:r w:rsidRPr="005E4D2C">
        <w:rPr>
          <w:sz w:val="24"/>
          <w:szCs w:val="24"/>
          <w:lang w:val="hr-HR"/>
        </w:rPr>
        <w:t xml:space="preserve">l </w:t>
      </w:r>
      <w:proofErr w:type="spellStart"/>
      <w:r w:rsidRPr="005E4D2C">
        <w:rPr>
          <w:sz w:val="24"/>
          <w:szCs w:val="24"/>
          <w:lang w:val="hr-HR"/>
        </w:rPr>
        <w:t>nanočestica</w:t>
      </w:r>
      <w:proofErr w:type="spellEnd"/>
      <w:r w:rsidRPr="005E4D2C">
        <w:rPr>
          <w:sz w:val="24"/>
          <w:szCs w:val="24"/>
          <w:lang w:val="hr-HR"/>
        </w:rPr>
        <w:t xml:space="preserve"> često nije poznat</w:t>
      </w:r>
      <w:r w:rsidRPr="005E4D2C">
        <w:rPr>
          <w:sz w:val="24"/>
          <w:szCs w:val="24"/>
          <w:lang w:val="hr-HR"/>
        </w:rPr>
        <w:t xml:space="preserve">. Europska agencija za sigurnost hrane (EFSA) objavila je </w:t>
      </w:r>
      <w:r w:rsidRPr="005E4D2C">
        <w:rPr>
          <w:sz w:val="24"/>
          <w:szCs w:val="24"/>
          <w:lang w:val="hr-HR"/>
        </w:rPr>
        <w:lastRenderedPageBreak/>
        <w:t xml:space="preserve">znanstveno mišljenje o mogućim rizicima koji proizlaze iz </w:t>
      </w:r>
      <w:proofErr w:type="spellStart"/>
      <w:r w:rsidRPr="005E4D2C">
        <w:rPr>
          <w:sz w:val="24"/>
          <w:szCs w:val="24"/>
          <w:lang w:val="hr-HR"/>
        </w:rPr>
        <w:t>nanoznanosti</w:t>
      </w:r>
      <w:proofErr w:type="spellEnd"/>
      <w:r w:rsidRPr="005E4D2C">
        <w:rPr>
          <w:sz w:val="24"/>
          <w:szCs w:val="24"/>
          <w:lang w:val="hr-HR"/>
        </w:rPr>
        <w:t xml:space="preserve"> i </w:t>
      </w:r>
      <w:proofErr w:type="spellStart"/>
      <w:r w:rsidRPr="005E4D2C">
        <w:rPr>
          <w:sz w:val="24"/>
          <w:szCs w:val="24"/>
          <w:lang w:val="hr-HR"/>
        </w:rPr>
        <w:t>nanotehnologije</w:t>
      </w:r>
      <w:proofErr w:type="spellEnd"/>
      <w:r w:rsidRPr="005E4D2C">
        <w:rPr>
          <w:sz w:val="24"/>
          <w:szCs w:val="24"/>
          <w:lang w:val="hr-HR"/>
        </w:rPr>
        <w:t xml:space="preserve"> u kojoj je zaključeno da je nužna prilagodba postojećih propisa u kojima bi se jasno definirale obaveze i odgovornosti prilikom stavljanja na tržište proizvoda u kojima je korištena </w:t>
      </w:r>
      <w:proofErr w:type="spellStart"/>
      <w:r w:rsidRPr="005E4D2C">
        <w:rPr>
          <w:sz w:val="24"/>
          <w:szCs w:val="24"/>
          <w:lang w:val="hr-HR"/>
        </w:rPr>
        <w:t>nanotehnologija</w:t>
      </w:r>
      <w:proofErr w:type="spellEnd"/>
      <w:r w:rsidRPr="005E4D2C">
        <w:rPr>
          <w:sz w:val="24"/>
          <w:szCs w:val="24"/>
          <w:lang w:val="hr-HR"/>
        </w:rPr>
        <w:t xml:space="preserve">. Demokratski je standard da građani imaju pravo na informaciju o sigurnosti i rizicima nove </w:t>
      </w:r>
      <w:proofErr w:type="spellStart"/>
      <w:r w:rsidRPr="005E4D2C">
        <w:rPr>
          <w:sz w:val="24"/>
          <w:szCs w:val="24"/>
          <w:lang w:val="hr-HR"/>
        </w:rPr>
        <w:t>nanohrane</w:t>
      </w:r>
      <w:proofErr w:type="spellEnd"/>
      <w:r w:rsidRPr="005E4D2C">
        <w:rPr>
          <w:sz w:val="24"/>
          <w:szCs w:val="24"/>
          <w:lang w:val="hr-HR"/>
        </w:rPr>
        <w:t>.</w:t>
      </w:r>
    </w:p>
    <w:p w:rsidR="005E4D2C" w:rsidRPr="005E4D2C" w:rsidRDefault="005E4D2C" w:rsidP="005E4D2C">
      <w:pPr>
        <w:spacing w:after="0" w:line="360" w:lineRule="auto"/>
        <w:rPr>
          <w:sz w:val="24"/>
          <w:szCs w:val="24"/>
          <w:lang w:val="hr-HR"/>
        </w:rPr>
      </w:pPr>
    </w:p>
    <w:p w:rsidR="00A6559E" w:rsidRPr="00B72A09" w:rsidRDefault="005E4D2C" w:rsidP="00570F4F">
      <w:pPr>
        <w:spacing w:after="0" w:line="360" w:lineRule="auto"/>
        <w:rPr>
          <w:sz w:val="24"/>
          <w:szCs w:val="24"/>
          <w:lang w:val="hr-HR"/>
        </w:rPr>
      </w:pPr>
      <w:r w:rsidRPr="00F67BE6">
        <w:rPr>
          <w:b/>
          <w:sz w:val="24"/>
          <w:szCs w:val="24"/>
          <w:lang w:val="hr-HR"/>
        </w:rPr>
        <w:t>STRUKTUR</w:t>
      </w:r>
      <w:r>
        <w:rPr>
          <w:b/>
          <w:sz w:val="24"/>
          <w:szCs w:val="24"/>
          <w:lang w:val="hr-HR"/>
        </w:rPr>
        <w:t>A</w:t>
      </w:r>
      <w:r w:rsidRPr="00F67BE6">
        <w:rPr>
          <w:b/>
          <w:sz w:val="24"/>
          <w:szCs w:val="24"/>
          <w:lang w:val="hr-HR"/>
        </w:rPr>
        <w:t xml:space="preserve"> </w:t>
      </w:r>
      <w:r w:rsidR="00570F4F" w:rsidRPr="004412AD">
        <w:rPr>
          <w:b/>
          <w:sz w:val="24"/>
          <w:szCs w:val="24"/>
          <w:lang w:val="hr-HR"/>
        </w:rPr>
        <w:t>PREDAVANJA</w:t>
      </w:r>
      <w:r w:rsidR="00570F4F" w:rsidRPr="00B72A09">
        <w:rPr>
          <w:sz w:val="24"/>
          <w:szCs w:val="24"/>
          <w:lang w:val="hr-HR"/>
        </w:rPr>
        <w:t>:</w:t>
      </w:r>
    </w:p>
    <w:p w:rsidR="005E4D2C" w:rsidRPr="005E4D2C" w:rsidRDefault="005E4D2C" w:rsidP="00F67BE6">
      <w:pPr>
        <w:spacing w:after="0" w:line="360" w:lineRule="auto"/>
        <w:rPr>
          <w:sz w:val="24"/>
          <w:szCs w:val="24"/>
          <w:lang w:val="hr-HR"/>
        </w:rPr>
      </w:pPr>
      <w:r w:rsidRPr="005E4D2C">
        <w:rPr>
          <w:sz w:val="24"/>
          <w:szCs w:val="24"/>
          <w:lang w:val="hr-HR"/>
        </w:rPr>
        <w:t>Prikazat će se i objasniti:</w:t>
      </w:r>
    </w:p>
    <w:p w:rsidR="007A6ADC" w:rsidRPr="005E4D2C" w:rsidRDefault="005E4D2C" w:rsidP="00F67BE6">
      <w:pPr>
        <w:spacing w:after="0" w:line="360" w:lineRule="auto"/>
        <w:rPr>
          <w:sz w:val="24"/>
          <w:szCs w:val="24"/>
          <w:lang w:val="hr-HR"/>
        </w:rPr>
      </w:pPr>
      <w:r w:rsidRPr="005E4D2C">
        <w:rPr>
          <w:sz w:val="24"/>
          <w:szCs w:val="24"/>
          <w:lang w:val="hr-HR"/>
        </w:rPr>
        <w:t xml:space="preserve">- osnovni pojmovi iz područja </w:t>
      </w:r>
      <w:proofErr w:type="spellStart"/>
      <w:r w:rsidRPr="005E4D2C">
        <w:rPr>
          <w:sz w:val="24"/>
          <w:szCs w:val="24"/>
          <w:lang w:val="hr-HR"/>
        </w:rPr>
        <w:t>nanotehnologije</w:t>
      </w:r>
      <w:proofErr w:type="spellEnd"/>
      <w:r w:rsidRPr="005E4D2C">
        <w:rPr>
          <w:sz w:val="24"/>
          <w:szCs w:val="24"/>
          <w:lang w:val="hr-HR"/>
        </w:rPr>
        <w:t xml:space="preserve"> i </w:t>
      </w:r>
      <w:proofErr w:type="spellStart"/>
      <w:r w:rsidRPr="005E4D2C">
        <w:rPr>
          <w:sz w:val="24"/>
          <w:szCs w:val="24"/>
          <w:lang w:val="hr-HR"/>
        </w:rPr>
        <w:t>nanotoksikologije</w:t>
      </w:r>
      <w:proofErr w:type="spellEnd"/>
    </w:p>
    <w:p w:rsidR="005E4D2C" w:rsidRPr="005E4D2C" w:rsidRDefault="005E4D2C" w:rsidP="00F67BE6">
      <w:pPr>
        <w:spacing w:after="0" w:line="360" w:lineRule="auto"/>
        <w:rPr>
          <w:sz w:val="24"/>
          <w:szCs w:val="24"/>
          <w:lang w:val="hr-HR"/>
        </w:rPr>
      </w:pPr>
      <w:r w:rsidRPr="005E4D2C">
        <w:rPr>
          <w:sz w:val="24"/>
          <w:szCs w:val="24"/>
          <w:lang w:val="hr-HR"/>
        </w:rPr>
        <w:t xml:space="preserve">- prikaz najzanimljivijih primjera sigurnosti odnosno toksičnosti </w:t>
      </w:r>
      <w:proofErr w:type="spellStart"/>
      <w:r w:rsidRPr="005E4D2C">
        <w:rPr>
          <w:sz w:val="24"/>
          <w:szCs w:val="24"/>
          <w:lang w:val="hr-HR"/>
        </w:rPr>
        <w:t>nanomaterijala</w:t>
      </w:r>
      <w:proofErr w:type="spellEnd"/>
    </w:p>
    <w:p w:rsidR="005E4D2C" w:rsidRPr="005E4D2C" w:rsidRDefault="005E4D2C" w:rsidP="00F67BE6">
      <w:pPr>
        <w:spacing w:after="0" w:line="360" w:lineRule="auto"/>
        <w:rPr>
          <w:sz w:val="24"/>
          <w:szCs w:val="24"/>
          <w:lang w:val="hr-HR"/>
        </w:rPr>
      </w:pPr>
      <w:r w:rsidRPr="005E4D2C">
        <w:rPr>
          <w:sz w:val="24"/>
          <w:szCs w:val="24"/>
          <w:lang w:val="hr-HR"/>
        </w:rPr>
        <w:t xml:space="preserve">- aktualni problemi procjene sigurnosti </w:t>
      </w:r>
      <w:proofErr w:type="spellStart"/>
      <w:r w:rsidRPr="005E4D2C">
        <w:rPr>
          <w:sz w:val="24"/>
          <w:szCs w:val="24"/>
          <w:lang w:val="hr-HR"/>
        </w:rPr>
        <w:t>nanomaterijala</w:t>
      </w:r>
      <w:proofErr w:type="spellEnd"/>
    </w:p>
    <w:p w:rsidR="005E4D2C" w:rsidRPr="005E4D2C" w:rsidRDefault="005E4D2C" w:rsidP="00F67BE6">
      <w:pPr>
        <w:spacing w:after="0" w:line="360" w:lineRule="auto"/>
        <w:rPr>
          <w:sz w:val="24"/>
          <w:szCs w:val="24"/>
          <w:lang w:val="hr-HR"/>
        </w:rPr>
      </w:pPr>
      <w:r w:rsidRPr="005E4D2C">
        <w:rPr>
          <w:sz w:val="24"/>
          <w:szCs w:val="24"/>
          <w:lang w:val="hr-HR"/>
        </w:rPr>
        <w:t>- smjernice europskih institucija koje su zadužene za brigu o zdravlju građana Europe</w:t>
      </w:r>
    </w:p>
    <w:p w:rsidR="00FA5418" w:rsidRDefault="00FA5418" w:rsidP="00F67BE6">
      <w:pPr>
        <w:spacing w:after="0" w:line="360" w:lineRule="auto"/>
        <w:rPr>
          <w:sz w:val="24"/>
          <w:szCs w:val="24"/>
          <w:lang w:val="hr-HR"/>
        </w:rPr>
      </w:pPr>
    </w:p>
    <w:p w:rsidR="00570F4F" w:rsidRDefault="00F67BE6" w:rsidP="007A6ADC">
      <w:pPr>
        <w:spacing w:after="0" w:line="360" w:lineRule="auto"/>
        <w:rPr>
          <w:b/>
          <w:sz w:val="24"/>
          <w:szCs w:val="24"/>
          <w:lang w:val="hr-HR"/>
        </w:rPr>
      </w:pPr>
      <w:r w:rsidRPr="007A6ADC">
        <w:rPr>
          <w:b/>
          <w:sz w:val="24"/>
          <w:szCs w:val="24"/>
          <w:lang w:val="hr-HR"/>
        </w:rPr>
        <w:t>O</w:t>
      </w:r>
      <w:r w:rsidRPr="00E407C1">
        <w:rPr>
          <w:b/>
          <w:sz w:val="24"/>
          <w:szCs w:val="24"/>
          <w:lang w:val="hr-HR"/>
        </w:rPr>
        <w:t>ČEKIVANI ISHODI</w:t>
      </w:r>
    </w:p>
    <w:p w:rsidR="005E4D2C" w:rsidRPr="005E4D2C" w:rsidRDefault="005E4D2C" w:rsidP="005E4D2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val="hr-HR" w:eastAsia="hr-HR"/>
        </w:rPr>
      </w:pPr>
      <w:r w:rsidRPr="005E4D2C">
        <w:rPr>
          <w:sz w:val="24"/>
          <w:szCs w:val="24"/>
          <w:lang w:val="hr-HR"/>
        </w:rPr>
        <w:t xml:space="preserve">Polaznici predavanja upoznat će se s osnovnim prednostima i problemima koje danas razvoj </w:t>
      </w:r>
      <w:proofErr w:type="spellStart"/>
      <w:r w:rsidRPr="005E4D2C">
        <w:rPr>
          <w:sz w:val="24"/>
          <w:szCs w:val="24"/>
          <w:lang w:val="hr-HR"/>
        </w:rPr>
        <w:t>nanothenologije</w:t>
      </w:r>
      <w:proofErr w:type="spellEnd"/>
      <w:r w:rsidRPr="005E4D2C">
        <w:rPr>
          <w:sz w:val="24"/>
          <w:szCs w:val="24"/>
          <w:lang w:val="hr-HR"/>
        </w:rPr>
        <w:t xml:space="preserve"> predstavlja. </w:t>
      </w:r>
      <w:r w:rsidRPr="005E4D2C">
        <w:rPr>
          <w:rFonts w:eastAsia="TimesNewRomanPSMT"/>
          <w:sz w:val="24"/>
          <w:szCs w:val="24"/>
          <w:lang w:val="hr-HR" w:eastAsia="hr-HR"/>
        </w:rPr>
        <w:t xml:space="preserve">Potpuno je neosporno da </w:t>
      </w:r>
      <w:proofErr w:type="spellStart"/>
      <w:r w:rsidRPr="005E4D2C">
        <w:rPr>
          <w:rFonts w:eastAsia="TimesNewRomanPSMT"/>
          <w:sz w:val="24"/>
          <w:szCs w:val="24"/>
          <w:lang w:val="hr-HR" w:eastAsia="hr-HR"/>
        </w:rPr>
        <w:t>nanotehnologija</w:t>
      </w:r>
      <w:proofErr w:type="spellEnd"/>
      <w:r w:rsidRPr="005E4D2C">
        <w:rPr>
          <w:rFonts w:eastAsia="TimesNewRomanPSMT"/>
          <w:sz w:val="24"/>
          <w:szCs w:val="24"/>
          <w:lang w:val="hr-HR" w:eastAsia="hr-HR"/>
        </w:rPr>
        <w:t xml:space="preserve"> može imati</w:t>
      </w:r>
      <w:r w:rsidRPr="005E4D2C">
        <w:rPr>
          <w:rFonts w:eastAsia="TimesNewRomanPSMT"/>
          <w:sz w:val="24"/>
          <w:szCs w:val="24"/>
          <w:lang w:val="hr-HR" w:eastAsia="hr-HR"/>
        </w:rPr>
        <w:t xml:space="preserve"> mnogo pozitivnih učinaka na tehnološki i gospodarski razvoj, na razvoj biomedicine</w:t>
      </w:r>
      <w:r w:rsidRPr="005E4D2C">
        <w:rPr>
          <w:rFonts w:eastAsia="TimesNewRomanPSMT"/>
          <w:sz w:val="24"/>
          <w:szCs w:val="24"/>
          <w:lang w:val="hr-HR" w:eastAsia="hr-HR"/>
        </w:rPr>
        <w:t>, a</w:t>
      </w:r>
      <w:r w:rsidRPr="005E4D2C">
        <w:rPr>
          <w:rFonts w:eastAsia="TimesNewRomanPSMT"/>
          <w:sz w:val="24"/>
          <w:szCs w:val="24"/>
          <w:lang w:val="hr-HR" w:eastAsia="hr-HR"/>
        </w:rPr>
        <w:t>li je nužno uvidjeti</w:t>
      </w:r>
      <w:r w:rsidRPr="005E4D2C">
        <w:rPr>
          <w:rFonts w:eastAsia="TimesNewRomanPSMT"/>
          <w:sz w:val="24"/>
          <w:szCs w:val="24"/>
          <w:lang w:val="hr-HR" w:eastAsia="hr-HR"/>
        </w:rPr>
        <w:t xml:space="preserve"> da </w:t>
      </w:r>
      <w:r w:rsidRPr="005E4D2C">
        <w:rPr>
          <w:rFonts w:eastAsia="TimesNewRomanPSMT"/>
          <w:sz w:val="24"/>
          <w:szCs w:val="24"/>
          <w:lang w:val="hr-HR" w:eastAsia="hr-HR"/>
        </w:rPr>
        <w:t xml:space="preserve">samo </w:t>
      </w:r>
      <w:r w:rsidRPr="005E4D2C">
        <w:rPr>
          <w:rFonts w:eastAsia="TimesNewRomanPSMT"/>
          <w:sz w:val="24"/>
          <w:szCs w:val="24"/>
          <w:lang w:val="hr-HR" w:eastAsia="hr-HR"/>
        </w:rPr>
        <w:t>dozvoljena i nadzirana upotreba ove tehnologije može imati pozitivan utjecaj na privredu zemalja u razvoju</w:t>
      </w:r>
      <w:r w:rsidRPr="005E4D2C">
        <w:rPr>
          <w:rFonts w:eastAsia="TimesNewRomanPSMT"/>
          <w:sz w:val="24"/>
          <w:szCs w:val="24"/>
          <w:lang w:val="hr-HR" w:eastAsia="hr-HR"/>
        </w:rPr>
        <w:t>.</w:t>
      </w:r>
      <w:r>
        <w:rPr>
          <w:rFonts w:eastAsia="TimesNewRomanPSMT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r w:rsidRPr="005E4D2C">
        <w:rPr>
          <w:rFonts w:eastAsia="TimesNewRomanPSMT"/>
          <w:sz w:val="24"/>
          <w:szCs w:val="24"/>
          <w:lang w:val="hr-HR" w:eastAsia="hr-HR"/>
        </w:rPr>
        <w:t xml:space="preserve">Stoga je </w:t>
      </w:r>
      <w:r w:rsidRPr="005E4D2C">
        <w:rPr>
          <w:rFonts w:eastAsia="TimesNewRomanPSMT"/>
          <w:sz w:val="24"/>
          <w:szCs w:val="24"/>
          <w:lang w:val="hr-HR" w:eastAsia="hr-HR"/>
        </w:rPr>
        <w:t>i</w:t>
      </w:r>
      <w:r w:rsidRPr="005E4D2C">
        <w:rPr>
          <w:sz w:val="24"/>
          <w:szCs w:val="24"/>
          <w:lang w:val="hr-HR"/>
        </w:rPr>
        <w:t xml:space="preserve">ntegrativan, interdisciplinarni pristup </w:t>
      </w:r>
      <w:proofErr w:type="spellStart"/>
      <w:r w:rsidRPr="005E4D2C">
        <w:rPr>
          <w:sz w:val="24"/>
          <w:szCs w:val="24"/>
          <w:lang w:val="hr-HR"/>
        </w:rPr>
        <w:t>nanotehnologiji</w:t>
      </w:r>
      <w:proofErr w:type="spellEnd"/>
      <w:r w:rsidRPr="005E4D2C">
        <w:rPr>
          <w:sz w:val="24"/>
          <w:szCs w:val="24"/>
          <w:lang w:val="hr-HR"/>
        </w:rPr>
        <w:t xml:space="preserve"> etički imperativ znanstvenika i način korekcije za zabludu da je </w:t>
      </w:r>
      <w:proofErr w:type="spellStart"/>
      <w:r w:rsidRPr="005E4D2C">
        <w:rPr>
          <w:sz w:val="24"/>
          <w:szCs w:val="24"/>
          <w:lang w:val="hr-HR"/>
        </w:rPr>
        <w:t>nanotehnološki</w:t>
      </w:r>
      <w:proofErr w:type="spellEnd"/>
      <w:r w:rsidRPr="005E4D2C">
        <w:rPr>
          <w:sz w:val="24"/>
          <w:szCs w:val="24"/>
          <w:lang w:val="hr-HR"/>
        </w:rPr>
        <w:t xml:space="preserve"> razvoj konačni odgovor za energetska, ekološka i medicinska pitanja</w:t>
      </w:r>
      <w:r w:rsidRPr="005E4D2C">
        <w:rPr>
          <w:rFonts w:eastAsia="TimesNewRomanPSMT"/>
          <w:sz w:val="24"/>
          <w:szCs w:val="24"/>
          <w:lang w:val="hr-HR" w:eastAsia="hr-HR"/>
        </w:rPr>
        <w:t>.</w:t>
      </w:r>
    </w:p>
    <w:p w:rsidR="005E4D2C" w:rsidRPr="00222045" w:rsidRDefault="005E4D2C" w:rsidP="005E4D2C">
      <w:pPr>
        <w:jc w:val="both"/>
        <w:rPr>
          <w:rFonts w:eastAsia="TimesNewRomanPSMT"/>
          <w:lang w:val="hr-HR" w:eastAsia="hr-HR"/>
        </w:rPr>
      </w:pPr>
    </w:p>
    <w:p w:rsidR="005E4D2C" w:rsidRDefault="005E4D2C" w:rsidP="005E4D2C">
      <w:pPr>
        <w:spacing w:after="0" w:line="360" w:lineRule="auto"/>
        <w:rPr>
          <w:sz w:val="24"/>
          <w:szCs w:val="24"/>
          <w:lang w:val="hr-HR"/>
        </w:rPr>
      </w:pPr>
    </w:p>
    <w:p w:rsidR="005E4D2C" w:rsidRDefault="005E4D2C" w:rsidP="007A6ADC">
      <w:pPr>
        <w:spacing w:after="0" w:line="360" w:lineRule="auto"/>
        <w:rPr>
          <w:b/>
          <w:sz w:val="24"/>
          <w:szCs w:val="24"/>
          <w:lang w:val="hr-HR"/>
        </w:rPr>
      </w:pPr>
    </w:p>
    <w:sectPr w:rsidR="005E4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735"/>
    <w:multiLevelType w:val="hybridMultilevel"/>
    <w:tmpl w:val="A3AC6834"/>
    <w:lvl w:ilvl="0" w:tplc="A28098D4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7D6"/>
    <w:multiLevelType w:val="hybridMultilevel"/>
    <w:tmpl w:val="C860984E"/>
    <w:lvl w:ilvl="0" w:tplc="68C6E4EC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F24"/>
    <w:multiLevelType w:val="hybridMultilevel"/>
    <w:tmpl w:val="DC96EBD2"/>
    <w:lvl w:ilvl="0" w:tplc="6B6C7AF0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8"/>
    <w:rsid w:val="000E00AB"/>
    <w:rsid w:val="000F5712"/>
    <w:rsid w:val="00103361"/>
    <w:rsid w:val="001241FF"/>
    <w:rsid w:val="002912D5"/>
    <w:rsid w:val="00407847"/>
    <w:rsid w:val="004412AD"/>
    <w:rsid w:val="004E2473"/>
    <w:rsid w:val="00570F4F"/>
    <w:rsid w:val="005E4D2C"/>
    <w:rsid w:val="007A6ADC"/>
    <w:rsid w:val="0091539E"/>
    <w:rsid w:val="00A44C18"/>
    <w:rsid w:val="00A6559E"/>
    <w:rsid w:val="00AD2C3F"/>
    <w:rsid w:val="00AF4EBF"/>
    <w:rsid w:val="00B0408E"/>
    <w:rsid w:val="00B72A09"/>
    <w:rsid w:val="00CC2280"/>
    <w:rsid w:val="00D40259"/>
    <w:rsid w:val="00E407C1"/>
    <w:rsid w:val="00EB5349"/>
    <w:rsid w:val="00F67BE6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11EA"/>
  <w15:docId w15:val="{7CDB73E7-3105-4D4A-B1A6-6DE76C7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73"/>
    <w:pPr>
      <w:spacing w:after="200" w:line="276" w:lineRule="auto"/>
    </w:pPr>
    <w:rPr>
      <w:rFonts w:ascii="Titillium" w:eastAsia="Calibri" w:hAnsi="Titillium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C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E24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E247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4E247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280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4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ivinkovic</cp:lastModifiedBy>
  <cp:revision>3</cp:revision>
  <dcterms:created xsi:type="dcterms:W3CDTF">2017-10-06T14:13:00Z</dcterms:created>
  <dcterms:modified xsi:type="dcterms:W3CDTF">2017-10-09T09:04:00Z</dcterms:modified>
</cp:coreProperties>
</file>