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Pr="00F83BFC" w:rsidRDefault="00954D9E" w:rsidP="00954D9E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 xml:space="preserve">MARIJA MILIĆ, </w:t>
      </w:r>
      <w:proofErr w:type="spellStart"/>
      <w:r w:rsidRPr="00954D9E">
        <w:rPr>
          <w:rFonts w:ascii="Verdana" w:hAnsi="Verdana"/>
          <w:bCs/>
          <w:sz w:val="18"/>
          <w:szCs w:val="18"/>
        </w:rPr>
        <w:t>mag.med.biochem</w:t>
      </w:r>
      <w:proofErr w:type="spellEnd"/>
      <w:r w:rsidRPr="00954D9E">
        <w:rPr>
          <w:rFonts w:ascii="Verdana" w:hAnsi="Verdana"/>
          <w:bCs/>
          <w:sz w:val="18"/>
          <w:szCs w:val="18"/>
        </w:rPr>
        <w:t>, specialist in medical biochemistry, Ph.D. student</w:t>
      </w:r>
    </w:p>
    <w:p w:rsidR="00954D9E" w:rsidRPr="00F83BFC" w:rsidRDefault="00954D9E" w:rsidP="00954D9E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November 28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1971, Osijek, Croatia</w:t>
      </w:r>
    </w:p>
    <w:p w:rsidR="00954D9E" w:rsidRPr="00F83BFC" w:rsidRDefault="00954D9E" w:rsidP="00954D9E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HRZZ identification number: 9098b10d-0e1e-4378-944f-1d8c3e377738</w:t>
      </w:r>
    </w:p>
    <w:p w:rsidR="00954D9E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954D9E" w:rsidRPr="00F83BFC" w:rsidRDefault="00954D9E" w:rsidP="00954D9E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2016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Head of Quality control department, Department of clinical laboratory diagnostics, Osijek University Hospital; </w:t>
      </w:r>
    </w:p>
    <w:p w:rsidR="00954D9E" w:rsidRPr="00F83BFC" w:rsidRDefault="00954D9E" w:rsidP="00954D9E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2013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Junior researcher/</w:t>
      </w:r>
      <w:r w:rsidRPr="00F83BFC">
        <w:rPr>
          <w:rFonts w:ascii="Verdana" w:hAnsi="Verdana"/>
          <w:bCs/>
          <w:iCs/>
          <w:sz w:val="18"/>
          <w:szCs w:val="18"/>
        </w:rPr>
        <w:t>teaching</w:t>
      </w:r>
      <w:r w:rsidRPr="00F83BFC">
        <w:rPr>
          <w:rFonts w:ascii="Verdana" w:hAnsi="Verdana"/>
          <w:bCs/>
          <w:sz w:val="18"/>
          <w:szCs w:val="18"/>
        </w:rPr>
        <w:t xml:space="preserve"> assistant</w:t>
      </w:r>
      <w:r w:rsidRPr="00F83BFC">
        <w:rPr>
          <w:rFonts w:ascii="Arial Narrow" w:hAnsi="Arial Narrow"/>
          <w:bCs/>
          <w:iCs/>
          <w:sz w:val="20"/>
          <w:szCs w:val="20"/>
          <w:lang w:eastAsia="ar-SA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at the </w:t>
      </w:r>
      <w:r w:rsidRPr="00F83BFC">
        <w:rPr>
          <w:rFonts w:ascii="Verdana" w:hAnsi="Verdana"/>
          <w:bCs/>
          <w:iCs/>
          <w:sz w:val="18"/>
          <w:szCs w:val="18"/>
        </w:rPr>
        <w:t xml:space="preserve">Department of medical chemistry, biochemistry and clinical chemistry, </w:t>
      </w:r>
      <w:r w:rsidRPr="00F83BFC">
        <w:rPr>
          <w:rFonts w:ascii="Verdana" w:hAnsi="Verdana"/>
          <w:bCs/>
          <w:sz w:val="18"/>
          <w:szCs w:val="18"/>
        </w:rPr>
        <w:t xml:space="preserve">Faculty of Medicine, University of Osijek;  </w:t>
      </w:r>
    </w:p>
    <w:p w:rsidR="00954D9E" w:rsidRPr="00F83BFC" w:rsidRDefault="00954D9E" w:rsidP="00954D9E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2003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Specialist in medical biochemistry at the Department of hematology and hemostasis, Department of clinical laboratory diagnostics, Osijek University Hospital</w:t>
      </w:r>
    </w:p>
    <w:p w:rsidR="00954D9E" w:rsidRPr="00F83BFC" w:rsidRDefault="00954D9E" w:rsidP="00954D9E">
      <w:pPr>
        <w:ind w:left="1416" w:hanging="1416"/>
        <w:jc w:val="both"/>
        <w:rPr>
          <w:rFonts w:ascii="Verdana" w:hAnsi="Verdana"/>
          <w:bCs/>
          <w:i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2000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2003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iCs/>
          <w:sz w:val="18"/>
          <w:szCs w:val="18"/>
        </w:rPr>
        <w:t xml:space="preserve">Medical biochemistry </w:t>
      </w:r>
      <w:proofErr w:type="gramStart"/>
      <w:r w:rsidRPr="00F83BFC">
        <w:rPr>
          <w:rFonts w:ascii="Verdana" w:hAnsi="Verdana"/>
          <w:bCs/>
          <w:iCs/>
          <w:sz w:val="18"/>
          <w:szCs w:val="18"/>
        </w:rPr>
        <w:t>resident</w:t>
      </w:r>
      <w:proofErr w:type="gramEnd"/>
      <w:r w:rsidRPr="00F83BFC">
        <w:rPr>
          <w:rFonts w:ascii="Verdana" w:hAnsi="Verdana"/>
          <w:bCs/>
          <w:sz w:val="18"/>
          <w:szCs w:val="18"/>
        </w:rPr>
        <w:t xml:space="preserve"> at the </w:t>
      </w:r>
      <w:r w:rsidRPr="00F83BFC">
        <w:rPr>
          <w:rFonts w:ascii="Verdana" w:hAnsi="Verdana"/>
          <w:bCs/>
          <w:iCs/>
          <w:sz w:val="18"/>
          <w:szCs w:val="18"/>
        </w:rPr>
        <w:t>Department of clinical laboratory diagnostics, Osijek University Hospital and University Hospital Centre Zagreb</w:t>
      </w:r>
    </w:p>
    <w:p w:rsidR="00954D9E" w:rsidRPr="00F83BFC" w:rsidRDefault="00954D9E" w:rsidP="00954D9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54D9E" w:rsidRPr="00F83BFC" w:rsidRDefault="00954D9E" w:rsidP="00954D9E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954D9E" w:rsidRPr="00F83BFC" w:rsidRDefault="00954D9E" w:rsidP="00954D9E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Clinical laboratory routine work, clinical laboratory investigation of </w:t>
      </w:r>
      <w:proofErr w:type="spellStart"/>
      <w:r w:rsidRPr="00F83BFC">
        <w:rPr>
          <w:rFonts w:ascii="Verdana" w:hAnsi="Verdana"/>
          <w:bCs/>
          <w:sz w:val="18"/>
          <w:szCs w:val="18"/>
        </w:rPr>
        <w:t>haemostasis</w:t>
      </w:r>
      <w:proofErr w:type="spellEnd"/>
      <w:r w:rsidRPr="00F83BFC">
        <w:rPr>
          <w:rFonts w:ascii="Verdana" w:hAnsi="Verdana"/>
          <w:bCs/>
          <w:sz w:val="18"/>
          <w:szCs w:val="18"/>
        </w:rPr>
        <w:t>, pathophysiological correlations and interpretation of test results to provide effective clinical consultation.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  <w:r w:rsidRPr="00F83BFC">
        <w:rPr>
          <w:rFonts w:ascii="Verdana" w:hAnsi="Verdana" w:cs="Courier New"/>
          <w:b/>
          <w:bCs/>
          <w:sz w:val="18"/>
          <w:szCs w:val="18"/>
        </w:rPr>
        <w:t>Education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954D9E">
        <w:rPr>
          <w:rFonts w:ascii="Verdana" w:hAnsi="Verdana" w:cs="Courier New"/>
          <w:bCs/>
          <w:sz w:val="18"/>
          <w:szCs w:val="18"/>
        </w:rPr>
        <w:t>2013</w:t>
      </w:r>
      <w:r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Pr="00F83BFC">
        <w:t xml:space="preserve">- </w:t>
      </w:r>
      <w:r>
        <w:tab/>
      </w:r>
      <w:r>
        <w:tab/>
      </w:r>
      <w:r w:rsidRPr="00F83BFC">
        <w:rPr>
          <w:rFonts w:ascii="Verdana" w:hAnsi="Verdana" w:cs="Courier New"/>
          <w:bCs/>
          <w:sz w:val="18"/>
          <w:szCs w:val="18"/>
        </w:rPr>
        <w:t xml:space="preserve">PhD </w:t>
      </w:r>
      <w:proofErr w:type="spellStart"/>
      <w:r w:rsidRPr="00F83BFC">
        <w:rPr>
          <w:rFonts w:ascii="Verdana" w:hAnsi="Verdana" w:cs="Courier New"/>
          <w:bCs/>
          <w:sz w:val="18"/>
          <w:szCs w:val="18"/>
        </w:rPr>
        <w:t>programme</w:t>
      </w:r>
      <w:proofErr w:type="spellEnd"/>
      <w:r w:rsidRPr="00F83BFC">
        <w:rPr>
          <w:rFonts w:ascii="Verdana" w:hAnsi="Verdana" w:cs="Courier New"/>
          <w:bCs/>
          <w:sz w:val="18"/>
          <w:szCs w:val="18"/>
        </w:rPr>
        <w:t xml:space="preserve"> in Biomedicine and Health, </w:t>
      </w:r>
      <w:r w:rsidRPr="00F83BFC">
        <w:rPr>
          <w:rFonts w:ascii="Verdana" w:hAnsi="Verdana" w:cs="Courier New"/>
          <w:bCs/>
          <w:iCs/>
          <w:sz w:val="18"/>
          <w:szCs w:val="18"/>
        </w:rPr>
        <w:t>University of Osijek, Faculty of Medicine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954D9E">
        <w:rPr>
          <w:rFonts w:ascii="Verdana" w:hAnsi="Verdana" w:cs="Courier New"/>
          <w:bCs/>
          <w:sz w:val="18"/>
          <w:szCs w:val="18"/>
        </w:rPr>
        <w:t>2000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-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2003</w:t>
      </w:r>
      <w:r w:rsidRPr="00F83BFC">
        <w:rPr>
          <w:rFonts w:ascii="Verdana" w:hAnsi="Verdana" w:cs="Courier New"/>
          <w:bCs/>
          <w:sz w:val="18"/>
          <w:szCs w:val="18"/>
        </w:rPr>
        <w:t xml:space="preserve"> </w:t>
      </w:r>
      <w:r>
        <w:rPr>
          <w:rFonts w:ascii="Verdana" w:hAnsi="Verdana" w:cs="Courier New"/>
          <w:bCs/>
          <w:sz w:val="18"/>
          <w:szCs w:val="18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</w:rPr>
        <w:t>Medical biochemistry residency training, Department of clinical laboratory diagnostics, Osijek University Hospital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954D9E">
        <w:rPr>
          <w:rFonts w:ascii="Verdana" w:hAnsi="Verdana" w:cs="Courier New"/>
          <w:bCs/>
          <w:sz w:val="18"/>
          <w:szCs w:val="18"/>
        </w:rPr>
        <w:t>1996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-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1997</w:t>
      </w:r>
      <w:r w:rsidRPr="00F83BFC">
        <w:rPr>
          <w:rFonts w:ascii="Verdana" w:hAnsi="Verdana" w:cs="Courier New"/>
          <w:bCs/>
          <w:sz w:val="18"/>
          <w:szCs w:val="18"/>
        </w:rPr>
        <w:t xml:space="preserve"> </w:t>
      </w:r>
      <w:r>
        <w:rPr>
          <w:rFonts w:ascii="Verdana" w:hAnsi="Verdana" w:cs="Courier New"/>
          <w:bCs/>
          <w:sz w:val="18"/>
          <w:szCs w:val="18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</w:rPr>
        <w:t xml:space="preserve">Medical biochemistry practicing license - </w:t>
      </w:r>
      <w:r w:rsidRPr="00F83BFC">
        <w:rPr>
          <w:rFonts w:ascii="Verdana" w:hAnsi="Verdana" w:cs="Courier New"/>
          <w:bCs/>
          <w:sz w:val="18"/>
          <w:szCs w:val="18"/>
        </w:rPr>
        <w:t>Internship in medical biochemistry, Department of clinical laboratory diagnostics, Osijek University Hospital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954D9E">
        <w:rPr>
          <w:rFonts w:ascii="Verdana" w:hAnsi="Verdana" w:cs="Courier New"/>
          <w:bCs/>
          <w:sz w:val="18"/>
          <w:szCs w:val="18"/>
        </w:rPr>
        <w:t>1990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-</w:t>
      </w:r>
      <w:r>
        <w:rPr>
          <w:rFonts w:ascii="Verdana" w:hAnsi="Verdana" w:cs="Courier New"/>
          <w:bCs/>
          <w:sz w:val="18"/>
          <w:szCs w:val="18"/>
        </w:rPr>
        <w:t xml:space="preserve"> </w:t>
      </w:r>
      <w:r w:rsidRPr="00954D9E">
        <w:rPr>
          <w:rFonts w:ascii="Verdana" w:hAnsi="Verdana" w:cs="Courier New"/>
          <w:bCs/>
          <w:sz w:val="18"/>
          <w:szCs w:val="18"/>
        </w:rPr>
        <w:t>1996</w:t>
      </w:r>
      <w:r w:rsidRPr="00F83BFC">
        <w:rPr>
          <w:rFonts w:ascii="Verdana" w:hAnsi="Verdana" w:cs="Courier New"/>
          <w:bCs/>
          <w:sz w:val="18"/>
          <w:szCs w:val="18"/>
        </w:rPr>
        <w:t xml:space="preserve"> </w:t>
      </w:r>
      <w:r>
        <w:rPr>
          <w:rFonts w:ascii="Verdana" w:hAnsi="Verdana" w:cs="Courier New"/>
          <w:bCs/>
          <w:sz w:val="18"/>
          <w:szCs w:val="18"/>
        </w:rPr>
        <w:tab/>
      </w:r>
      <w:r w:rsidRPr="00F83BFC">
        <w:rPr>
          <w:rFonts w:ascii="Verdana" w:hAnsi="Verdana" w:cs="Courier New"/>
          <w:bCs/>
          <w:iCs/>
          <w:sz w:val="18"/>
          <w:szCs w:val="18"/>
        </w:rPr>
        <w:t>Graduate study of Medical biochemistry</w:t>
      </w:r>
      <w:r w:rsidRPr="00F83BFC">
        <w:rPr>
          <w:rFonts w:ascii="Verdana" w:hAnsi="Verdana" w:cs="Courier New"/>
          <w:bCs/>
          <w:sz w:val="18"/>
          <w:szCs w:val="18"/>
        </w:rPr>
        <w:t>, Faculty of Pharmacy and Biochemistry, University of Zagreb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Croatian Society of Medical Biochemistry and Laboratory Medicine; Croatian Chamber of Medical Biochemists; Secretary of Slavonia and </w:t>
      </w:r>
      <w:proofErr w:type="spellStart"/>
      <w:r w:rsidRPr="00F83BFC">
        <w:rPr>
          <w:rFonts w:ascii="Verdana" w:hAnsi="Verdana"/>
          <w:sz w:val="18"/>
          <w:szCs w:val="18"/>
        </w:rPr>
        <w:t>Baranja</w:t>
      </w:r>
      <w:proofErr w:type="spellEnd"/>
      <w:r w:rsidRPr="00F83BFC">
        <w:rPr>
          <w:rFonts w:ascii="Verdana" w:hAnsi="Verdana"/>
          <w:sz w:val="18"/>
          <w:szCs w:val="18"/>
        </w:rPr>
        <w:t xml:space="preserve"> Branch of CSMBLM; Working group on laboratory coagulation of Croatian Society of Medical Biochemistry and Laboratory Medicine; </w:t>
      </w:r>
      <w:proofErr w:type="spellStart"/>
      <w:r w:rsidRPr="00F83BFC">
        <w:rPr>
          <w:rFonts w:ascii="Verdana" w:hAnsi="Verdana"/>
          <w:sz w:val="18"/>
          <w:szCs w:val="18"/>
        </w:rPr>
        <w:t>Danubian</w:t>
      </w:r>
      <w:proofErr w:type="spellEnd"/>
      <w:r w:rsidRPr="00F83BFC">
        <w:rPr>
          <w:rFonts w:ascii="Verdana" w:hAnsi="Verdana"/>
          <w:sz w:val="18"/>
          <w:szCs w:val="18"/>
        </w:rPr>
        <w:t xml:space="preserve"> League against Thrombosis and Hemorrhagic Disorders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</w:p>
    <w:p w:rsidR="00954D9E" w:rsidRDefault="00954D9E" w:rsidP="00954D9E">
      <w:p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Awards: </w:t>
      </w:r>
    </w:p>
    <w:p w:rsidR="00954D9E" w:rsidRDefault="00954D9E" w:rsidP="00954D9E">
      <w:p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1996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Unive</w:t>
      </w:r>
      <w:r>
        <w:rPr>
          <w:rFonts w:ascii="Verdana" w:hAnsi="Verdana"/>
          <w:bCs/>
          <w:sz w:val="18"/>
          <w:szCs w:val="18"/>
        </w:rPr>
        <w:t>rsity of Zagreb Rector`s award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F83BFC">
        <w:rPr>
          <w:rFonts w:ascii="Verdana" w:hAnsi="Verdana"/>
          <w:bCs/>
          <w:sz w:val="18"/>
          <w:szCs w:val="18"/>
        </w:rPr>
        <w:t>2016.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iCs/>
          <w:sz w:val="18"/>
          <w:szCs w:val="18"/>
        </w:rPr>
        <w:t>University of Osijek</w:t>
      </w:r>
      <w:proofErr w:type="gramEnd"/>
      <w:r w:rsidRPr="00F83BFC">
        <w:rPr>
          <w:rFonts w:ascii="Verdana" w:hAnsi="Verdana"/>
          <w:bCs/>
          <w:sz w:val="18"/>
          <w:szCs w:val="18"/>
        </w:rPr>
        <w:t xml:space="preserve"> Dean’s award, Dies </w:t>
      </w:r>
      <w:proofErr w:type="spellStart"/>
      <w:r w:rsidRPr="00F83BFC">
        <w:rPr>
          <w:rFonts w:ascii="Verdana" w:hAnsi="Verdana"/>
          <w:bCs/>
          <w:sz w:val="18"/>
          <w:szCs w:val="18"/>
        </w:rPr>
        <w:t>doctorandorum</w:t>
      </w:r>
      <w:proofErr w:type="spellEnd"/>
    </w:p>
    <w:p w:rsidR="00954D9E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</w:p>
    <w:p w:rsidR="00954D9E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Trainings: </w:t>
      </w:r>
    </w:p>
    <w:p w:rsidR="00954D9E" w:rsidRDefault="00954D9E" w:rsidP="00954D9E">
      <w:pPr>
        <w:ind w:left="708" w:hanging="708"/>
        <w:contextualSpacing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2010 </w:t>
      </w:r>
      <w:r>
        <w:rPr>
          <w:rFonts w:ascii="Verdana" w:hAnsi="Verdana"/>
          <w:sz w:val="18"/>
          <w:szCs w:val="18"/>
        </w:rPr>
        <w:tab/>
      </w:r>
      <w:r w:rsidRPr="00F83BFC">
        <w:rPr>
          <w:rFonts w:ascii="Verdana" w:hAnsi="Verdana"/>
          <w:sz w:val="18"/>
          <w:szCs w:val="18"/>
        </w:rPr>
        <w:t>New trends in classification, diagnosis and management of thrombophilia,</w:t>
      </w:r>
      <w:r w:rsidRPr="00F83BFC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F83BFC">
        <w:rPr>
          <w:rFonts w:ascii="Verdana" w:hAnsi="Verdana"/>
          <w:sz w:val="18"/>
          <w:szCs w:val="18"/>
        </w:rPr>
        <w:t xml:space="preserve">10. EFCC Postgraduate Continuous Course in Clinical Chemistry, IUC Dubrovnik; </w:t>
      </w:r>
    </w:p>
    <w:p w:rsidR="00954D9E" w:rsidRDefault="00954D9E" w:rsidP="00954D9E">
      <w:pPr>
        <w:ind w:left="708" w:hanging="708"/>
        <w:contextualSpacing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2007 </w:t>
      </w:r>
      <w:r>
        <w:rPr>
          <w:rFonts w:ascii="Verdana" w:hAnsi="Verdana"/>
          <w:sz w:val="18"/>
          <w:szCs w:val="18"/>
        </w:rPr>
        <w:tab/>
      </w:r>
      <w:r w:rsidRPr="00F83BFC">
        <w:rPr>
          <w:rFonts w:ascii="Verdana" w:hAnsi="Verdana"/>
          <w:sz w:val="18"/>
          <w:szCs w:val="18"/>
        </w:rPr>
        <w:t>New trends in diagnosis, monitoring and management usi</w:t>
      </w:r>
      <w:r>
        <w:rPr>
          <w:rFonts w:ascii="Verdana" w:hAnsi="Verdana"/>
          <w:sz w:val="18"/>
          <w:szCs w:val="18"/>
        </w:rPr>
        <w:t>ng molecular diagnosis methods,</w:t>
      </w:r>
    </w:p>
    <w:p w:rsidR="00954D9E" w:rsidRPr="00F83BFC" w:rsidRDefault="00954D9E" w:rsidP="00954D9E">
      <w:pPr>
        <w:ind w:left="708" w:hanging="708"/>
        <w:contextualSpacing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>7. EFCC Postgraduate Continuous Course in Clinical Chemistry, IUC Dubrovnik</w:t>
      </w:r>
    </w:p>
    <w:p w:rsidR="00954D9E" w:rsidRPr="00F83BFC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83BFC">
        <w:rPr>
          <w:rFonts w:ascii="Verdana" w:hAnsi="Verdana"/>
          <w:sz w:val="18"/>
          <w:szCs w:val="18"/>
        </w:rPr>
        <w:t>Croatian Chamber of Medical Biochemists continuing education courses: 2010 Coagulation, 2009 Platelets, 2007 Emergency diseases diagnostics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bCs/>
          <w:color w:val="FF0000"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Co-author of 3 scientific papers;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</w:rPr>
          <w:t>CROSBI</w:t>
        </w:r>
      </w:hyperlink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E"/>
    <w:rsid w:val="006D0AAC"/>
    <w:rsid w:val="009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54D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54D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prikazi-rad?&amp;rad=427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2018-09-14T22:04:00Z</dcterms:created>
  <dcterms:modified xsi:type="dcterms:W3CDTF">2018-09-14T22:06:00Z</dcterms:modified>
</cp:coreProperties>
</file>